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Personnel Security plan</w:t>
      </w:r>
    </w:p>
    <w:p>
      <w:r>
        <w:rPr>
          <w:b w:val="0"/>
        </w:rPr>
        <w:t>Use this plan to define screening before CUI system access is authorized and to protect systems during and after personnel transfers and terminations. Assign human decision makers and accountable access owners. A completed plan does not establish screening completion or effective access removal.</w:t>
      </w:r>
    </w:p>
    <w:p>
      <w:r>
        <w:rPr>
          <w:b/>
        </w:rPr>
        <w:t>Editable working aid for CMMC Level 2 Personnel Security 3.9.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ownership and approval</w:t>
      </w:r>
    </w:p>
    <w:p>
      <w:r>
        <w:rPr>
          <w:b/>
        </w:rPr>
        <w:t xml:space="preserve">Approved scope  </w:t>
      </w:r>
      <w:r>
        <w:t>[REPLACE CUI systems locations providers employees contractors and other individuals in scope]</w:t>
      </w:r>
    </w:p>
    <w:p>
      <w:r>
        <w:rPr>
          <w:b/>
        </w:rPr>
        <w:t xml:space="preserve">Personnel authority  </w:t>
      </w:r>
      <w:r>
        <w:t>[REPLACE roles that define screening confirm completion authorize personnel actions and protect restricted records]</w:t>
      </w:r>
    </w:p>
    <w:p>
      <w:r>
        <w:rPr>
          <w:b/>
        </w:rPr>
        <w:t xml:space="preserve">Access and facility owners  </w:t>
      </w:r>
      <w:r>
        <w:t>[REPLACE AD Entra local app VPN AVD physical access device and record owners with backup coverage]</w:t>
      </w:r>
    </w:p>
    <w:p>
      <w:r>
        <w:rPr>
          <w:b/>
        </w:rPr>
        <w:t xml:space="preserve">Approval and review  </w:t>
      </w:r>
      <w:r>
        <w:t>[REPLACE approver version effective date organization-defined review timing and change triggers]</w:t>
      </w:r>
    </w:p>
    <w:p>
      <w:r>
        <w:rPr>
          <w:b/>
        </w:rPr>
        <w:t xml:space="preserve">Restricted record locations  </w:t>
      </w:r>
      <w:r>
        <w:t>[REPLACE screening confirmation access requests action register evidence locations access and retention decisions]</w:t>
      </w:r>
    </w:p>
    <w:p>
      <w:r>
        <w:rPr>
          <w:b/>
        </w:rPr>
        <w:t>Keep completed material in your approved environment. Keep CUI, passwords, screening reports, identity documents, detailed personnel/system records and evidence in approved restricted storage. Use minimal restricted references in ordinary trackers. Do not send reports or completed materials to this website. Exercises use fictional records and approved test identities only. Do not screen a real applicant, make an employment decision, disable a worker or wipe equipment as an exercise.</w:t>
      </w:r>
    </w:p>
    <w:p>
      <w:r>
        <w:rPr>
          <w:b w:val="0"/>
        </w:rPr>
        <w:t>Microsoft instructions have not been tested in a tenant. Confirm actual cloud, identity authority, supported roles, licenses, preservation needs and safe recovery before authorized live changes.</w:t>
      </w:r>
    </w:p>
    <w:p>
      <w:pPr>
        <w:pStyle w:val="Heading2"/>
      </w:pPr>
      <w:r>
        <w:t>Before adoption</w:t>
      </w:r>
    </w:p>
    <w:p>
      <w:pPr>
        <w:pStyle w:val="ListNumber"/>
        <w:numPr>
          <w:ilvl w:val="0"/>
          <w:numId w:val="10"/>
        </w:numPr>
      </w:pPr>
      <w:r>
        <w:t>Confirm the actual CUI system boundary and map the people and access routes in scope, including contractor and provider duties. Use existing account, asset, application and facilities records.</w:t>
      </w:r>
    </w:p>
    <w:p>
      <w:pPr>
        <w:pStyle w:val="ListNumber"/>
        <w:numPr>
          <w:ilvl w:val="0"/>
          <w:numId w:val="10"/>
        </w:numPr>
      </w:pPr>
      <w:r>
        <w:t>Have authorized personnel roles approve appropriate screening criteria and the confirmation route. Obtain qualified advice for actual obligations where needed. Do not infer a fixed interval or hiring decision from this plan.</w:t>
      </w:r>
    </w:p>
    <w:p>
      <w:pPr>
        <w:pStyle w:val="ListNumber"/>
        <w:numPr>
          <w:ilvl w:val="0"/>
          <w:numId w:val="10"/>
        </w:numPr>
      </w:pPr>
      <w:r>
        <w:t>Assign each action and verifier, rehearse with fictional records, resolve missing decisions and obtain approval before using the procedure on live access.</w:t>
      </w:r>
    </w:p>
    <w:p>
      <w:r>
        <w:br w:type="page"/>
      </w:r>
    </w:p>
    <w:p>
      <w:pPr>
        <w:pStyle w:val="Heading1"/>
      </w:pPr>
      <w:r>
        <w:t>Screening before access authorization</w:t>
      </w:r>
    </w:p>
    <w:p>
      <w:r>
        <w:rPr>
          <w:b w:val="0"/>
        </w:rPr>
        <w:t>Supports objective 3.9.1. Determine whether individuals are screened before access to organizational systems containing CUI is authorized. An account request or manager assurance does not establish the screening gate.</w:t>
      </w:r>
    </w:p>
    <w:p>
      <w:r>
        <w:rPr>
          <w:b/>
        </w:rPr>
        <w:t xml:space="preserve">Required screening decision  </w:t>
      </w:r>
      <w:r>
        <w:t>[REPLACE role and applicable obligations approved criteria responsible personnel role and process reference]</w:t>
      </w:r>
    </w:p>
    <w:p>
      <w:r>
        <w:rPr>
          <w:b/>
        </w:rPr>
        <w:t xml:space="preserve">Confirmation route  </w:t>
      </w:r>
      <w:r>
        <w:t>[REPLACE who confirms required screening completion and how administrators receive the minimal approved confirmation]</w:t>
      </w:r>
    </w:p>
    <w:p>
      <w:r>
        <w:rPr>
          <w:b/>
        </w:rPr>
        <w:t xml:space="preserve">Access gate  </w:t>
      </w:r>
      <w:r>
        <w:t>[REPLACE hold CUI access while screening confirmation or authorization is missing and escalation owner]</w:t>
      </w:r>
    </w:p>
    <w:p>
      <w:r>
        <w:rPr>
          <w:b/>
        </w:rPr>
        <w:t xml:space="preserve">Sequence evidence  </w:t>
      </w:r>
      <w:r>
        <w:t>[REPLACE actual screening confirmation date access authorization date actual enablement time and time zone]</w:t>
      </w:r>
    </w:p>
    <w:p>
      <w:r>
        <w:rPr>
          <w:b/>
        </w:rPr>
        <w:t xml:space="preserve">Personnel records protection  </w:t>
      </w:r>
      <w:r>
        <w:t>[REPLACE restricted reports identity documents detailed findings retention access and minimal tracker references]</w:t>
      </w:r>
    </w:p>
    <w:p>
      <w:r>
        <w:rPr>
          <w:b/>
        </w:rPr>
        <w:t xml:space="preserve">Sample review  </w:t>
      </w:r>
      <w:r>
        <w:t>[REPLACE authorized reviewer representative requests actual sequence findings correction owner and later verification]</w:t>
      </w:r>
    </w:p>
    <w:p>
      <w:r>
        <w:rPr>
          <w:b w:val="0"/>
        </w:rPr>
        <w:t>The access owner must receive authorized completion confirmation before authorizing CUI system access. Keep the underlying report in restricted personnel storage. Ordinary trackers should contain a restricted worker reference and the confirmation/decision needed for the gate. These materials neither assess an applicant nor automate an employment decision.</w:t>
      </w:r>
    </w:p>
    <w:p>
      <w:r>
        <w:rPr>
          <w:b w:val="0"/>
        </w:rPr>
        <w:t>If a required confirmation is missing, hold access and contact the authorized personnel role. If access was enabled early, preserve the real sequence, involve security and the system owner, restrict access safely and assess exposure under the approved procedure. Never backdate a screening or approval.</w:t>
      </w:r>
    </w:p>
    <w:p>
      <w:r>
        <w:br w:type="page"/>
      </w:r>
    </w:p>
    <w:p>
      <w:pPr>
        <w:pStyle w:val="Heading1"/>
      </w:pPr>
      <w:r>
        <w:t>Transfers terminations and transition protection</w:t>
      </w:r>
    </w:p>
    <w:p>
      <w:r>
        <w:rPr>
          <w:b w:val="0"/>
        </w:rPr>
        <w:t>Supports 3.9.2[a], 3.9.2[b] and 3.9.2[c]. Establish a process for access and credential removal coincident with the personnel action, carry it out, and protect the system during and after transfers.</w:t>
      </w:r>
    </w:p>
    <w:p>
      <w:r>
        <w:rPr>
          <w:b/>
        </w:rPr>
        <w:t xml:space="preserve">Authorized notice  </w:t>
      </w:r>
      <w:r>
        <w:t>[REPLACE personnel action authority confidential notification channel effective date time zone recipients and acknowledgment]</w:t>
      </w:r>
    </w:p>
    <w:p>
      <w:r>
        <w:rPr>
          <w:b/>
        </w:rPr>
        <w:t xml:space="preserve">Timing and escalation  </w:t>
      </w:r>
      <w:r>
        <w:t>[REPLACE action-specific removal timing urgent action absence cover missed notification and escalation]</w:t>
      </w:r>
    </w:p>
    <w:p>
      <w:r>
        <w:rPr>
          <w:b/>
        </w:rPr>
        <w:t xml:space="preserve">Route ownership  </w:t>
      </w:r>
      <w:r>
        <w:t>[REPLACE AD DS Entra local privileged alternate app VPN remote sessions physical credentials and equipment owners]</w:t>
      </w:r>
    </w:p>
    <w:p>
      <w:r>
        <w:rPr>
          <w:b/>
        </w:rPr>
        <w:t xml:space="preserve">Transfer decision  </w:t>
      </w:r>
      <w:r>
        <w:t>[REPLACE old-role removal new-role approval separation of duties any justified overlap safeguards and end/review time]</w:t>
      </w:r>
    </w:p>
    <w:p>
      <w:r>
        <w:rPr>
          <w:b/>
        </w:rPr>
        <w:t xml:space="preserve">Credential and asset handling  </w:t>
      </w:r>
      <w:r>
        <w:t>[REPLACE required credential revocation shared-secret changes badge keys equipment return and record ownership]</w:t>
      </w:r>
    </w:p>
    <w:p>
      <w:r>
        <w:rPr>
          <w:b/>
        </w:rPr>
        <w:t xml:space="preserve">Preservation decision  </w:t>
      </w:r>
      <w:r>
        <w:t>[REPLACE required business records retention recovery incident/evidence holds and separate deletion wipe license authority]</w:t>
      </w:r>
    </w:p>
    <w:p>
      <w:r>
        <w:rPr>
          <w:b w:val="0"/>
        </w:rPr>
        <w:t>Use restricted event references and actual times for each route. An Entra account change or sign-out request does not establish that direct app accounts, Windows/AVD sessions, VPN connections, badges or offline data are inaccessible. A transfer needs verification of old-role removal and separately approved new access. Do not leave old permissions by default.</w:t>
      </w:r>
    </w:p>
    <w:p>
      <w:r>
        <w:br w:type="page"/>
      </w:r>
    </w:p>
    <w:p>
      <w:pPr>
        <w:pStyle w:val="Heading1"/>
      </w:pPr>
      <w:r>
        <w:t>Verification failures and continuing protection</w:t>
      </w:r>
    </w:p>
    <w:p>
      <w:r>
        <w:rPr>
          <w:b/>
        </w:rPr>
        <w:t xml:space="preserve">Actual outcome records  </w:t>
      </w:r>
      <w:r>
        <w:t>[REPLACE route operator actual time observed state evidence reference and reviewer]</w:t>
      </w:r>
    </w:p>
    <w:p>
      <w:r>
        <w:rPr>
          <w:b/>
        </w:rPr>
        <w:t xml:space="preserve">Safe verification  </w:t>
      </w:r>
      <w:r>
        <w:t>[REPLACE authorized test identity harmless records permitted new-role access and denied old-role or removed access checks]</w:t>
      </w:r>
    </w:p>
    <w:p>
      <w:r>
        <w:rPr>
          <w:b/>
        </w:rPr>
        <w:t xml:space="preserve">Continuing safeguards  </w:t>
      </w:r>
      <w:r>
        <w:t>[REPLACE offline equipment returned assets unresolved sessions remaining data provider confirmations and later review]</w:t>
      </w:r>
    </w:p>
    <w:p>
      <w:r>
        <w:rPr>
          <w:b/>
        </w:rPr>
        <w:t xml:space="preserve">Failure response  </w:t>
      </w:r>
      <w:r>
        <w:t>[REPLACE containment owner notification possible exposure incident decision next check and actual later result]</w:t>
      </w:r>
    </w:p>
    <w:p>
      <w:r>
        <w:rPr>
          <w:b/>
        </w:rPr>
        <w:t xml:space="preserve">Incorrect removal recovery  </w:t>
      </w:r>
      <w:r>
        <w:t>[REPLACE verified personnel decision limited authorized restoration minimum rights and recheck]</w:t>
      </w:r>
    </w:p>
    <w:p>
      <w:r>
        <w:rPr>
          <w:b/>
        </w:rPr>
        <w:t xml:space="preserve">Plan review  </w:t>
      </w:r>
      <w:r>
        <w:t>[REPLACE representative screening transfer termination samples changes owners due dates and approval]</w:t>
      </w:r>
    </w:p>
    <w:p>
      <w:r>
        <w:rPr>
          <w:b w:val="0"/>
        </w:rPr>
        <w:t>Existing access tokens and application-issued sessions may remain usable depending on the service. A disconnected AVD session is not verified sign-out. Offline devices need a separate protection and return plan. Keep uncertain routes open; requested operations and a closed ticket are not evidence of effective removal.</w:t>
      </w:r>
    </w:p>
    <w:p>
      <w:r>
        <w:rPr>
          <w:b w:val="0"/>
        </w:rPr>
        <w:t>Start with the existing restricted personnel process, account inventories, controlled notices and manual verification. Optional Entra Lifecycle Workflows and device-management capabilities have separate licensing, task and cloud limits. Paid screening services may be appropriate. Automation does not determine employment eligibility or cover every route.</w:t>
      </w:r>
    </w:p>
    <w:p>
      <w:r>
        <w:rPr>
          <w:b w:val="0"/>
        </w:rPr>
        <w:t>Ready for record review means prepared for a person to examine. It is not screening completion, verified revocation, personnel approval or a compliance finding.</w:t>
      </w:r>
    </w:p>
    <w:p>
      <w:pPr>
        <w:pStyle w:val="Heading2"/>
      </w:pPr>
      <w:r>
        <w:t>Sources and related materials</w:t>
      </w:r>
    </w:p>
    <w:p>
      <w:r>
        <w:rPr>
          <w:b w:val="0"/>
        </w:rPr>
        <w:t>Official baseline: NIST SP 800-171 Revision 2. Assessment objectives: NIST SP 800-171A June 2018, section 3.9, two requirements and four objectives. The singleton 3.9.1 identifier is retained. These templates do not prescribe a legal screening method or universal recurring interval.</w:t>
      </w:r>
    </w:p>
    <w:p>
      <w:r>
        <w:rPr>
          <w:b w:val="0"/>
        </w:rPr>
        <w:t>https://nvlpubs.nist.gov/nistpubs/SpecialPublications/NIST.SP.800-171A.pdf</w:t>
      </w:r>
    </w:p>
    <w:p>
      <w:r>
        <w:rPr>
          <w:b w:val="0"/>
        </w:rPr>
        <w:t>https://nvlpubs.nist.gov/nistpubs/SpecialPublications/NIST.SP.800-171r2.pdf</w:t>
      </w:r>
    </w:p>
    <w:p>
      <w:r>
        <w:rPr>
          <w:b w:val="0"/>
        </w:rPr>
        <w:t>Microsoft setup paths, source notes and licensing limits:</w:t>
      </w:r>
    </w:p>
    <w:p>
      <w:r>
        <w:rPr>
          <w:b w:val="0"/>
        </w:rPr>
        <w:t>https://purposefulsecurity.com/cmmc-microsoft-implementation/personnel-security</w:t>
      </w:r>
    </w:p>
    <w:p>
      <w:r>
        <w:rPr>
          <w:b w:val="0"/>
        </w:rPr>
        <w:t>Microsoft revocation and service limits: https://learn.microsoft.com/en-us/entra/identity/users/users-revoke-access</w:t>
      </w:r>
    </w:p>
    <w:p>
      <w:r>
        <w:rPr>
          <w:b w:val="0"/>
        </w:rPr>
        <w:t>Microsoft 365 offboarding: https://learn.microsoft.com/en-us/microsoft-365/admin/add-users/remove-former-employee-step-1?view=o365-worldwide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Security plan</dc:title>
  <dc:subject>CMMC Personnel Security working aid</dc:subject>
  <dc:creator>Purposeful Security</dc:creator>
  <cp:keywords>Purposeful Security; CMMC; Personnel Security</cp:keywords>
  <dc:description/>
  <cp:lastModifiedBy>Purposeful Security</cp:lastModifiedBy>
  <cp:revision>1</cp:revision>
  <dcterms:created xsi:type="dcterms:W3CDTF">2026-10-28T00:00:00Z</dcterms:created>
  <dcterms:modified xsi:type="dcterms:W3CDTF">2026-10-28T00:00:00Z</dcterms:modified>
  <cp:category/>
</cp:coreProperties>
</file>