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Identity and authentication plan</w:t>
      </w:r>
    </w:p>
    <w:p>
      <w:r>
        <w:rPr>
          <w:b w:val="0"/>
        </w:rPr>
        <w:t>Use this plan to identify the people, processes and devices accessing your systems, define authentication and identifier rules, and record the password and recovery decisions that need enforcement. Complete it with the people responsible for accounts, applications and devices.</w:t>
      </w:r>
    </w:p>
    <w:p>
      <w:r>
        <w:rPr>
          <w:b/>
        </w:rPr>
        <w:t>Editable working aid for CMMC Level 2 Identification and Authentication 3.5. Replace every [REPLACE ...] field and obtain approval before use.</w:t>
      </w:r>
    </w:p>
    <w:p>
      <w:r>
        <w:rPr>
          <w:b w:val="0"/>
        </w:rPr>
        <w:t>Source review October 27 2026. Suggested procedures and discussion exercises are not official findings or evidence that your systems work.</w:t>
      </w:r>
    </w:p>
    <w:p>
      <w:pPr>
        <w:pStyle w:val="Heading1"/>
      </w:pPr>
      <w:r>
        <w:t>Scope ownership and approval</w:t>
      </w:r>
    </w:p>
    <w:p>
      <w:r>
        <w:rPr>
          <w:b/>
        </w:rPr>
        <w:t xml:space="preserve">System boundary  </w:t>
      </w:r>
      <w:r>
        <w:t>[REPLACE approved systems applications services and provider responsibilities]</w:t>
      </w:r>
    </w:p>
    <w:p>
      <w:r>
        <w:rPr>
          <w:b/>
        </w:rPr>
        <w:t xml:space="preserve">Plan owner and backup  </w:t>
      </w:r>
      <w:r>
        <w:t>[REPLACE responsible people or approved role identifiers]</w:t>
      </w:r>
    </w:p>
    <w:p>
      <w:r>
        <w:rPr>
          <w:b/>
        </w:rPr>
        <w:t xml:space="preserve">Approval and version  </w:t>
      </w:r>
      <w:r>
        <w:t>[REPLACE approver effective version date and restricted record location]</w:t>
      </w:r>
    </w:p>
    <w:p>
      <w:r>
        <w:rPr>
          <w:b/>
        </w:rPr>
        <w:t xml:space="preserve">Review timing and triggers  </w:t>
      </w:r>
      <w:r>
        <w:t>[REPLACE chosen timing plus joiner mover leaver application device and authentication changes]</w:t>
      </w:r>
    </w:p>
    <w:p>
      <w:r>
        <w:rPr>
          <w:b/>
        </w:rPr>
        <w:t>Keep completed material in your approved environment. Never enter passwords, hashes, app secrets, seeds, tokens, recovery codes or biometric information. Do not send CUI, identity records, logs or evidence to this website. Use restricted references in ordinary tracking records.</w:t>
      </w:r>
    </w:p>
    <w:p>
      <w:pPr>
        <w:pStyle w:val="Heading2"/>
      </w:pPr>
      <w:r>
        <w:t>Before adoption</w:t>
      </w:r>
    </w:p>
    <w:p>
      <w:pPr>
        <w:pStyle w:val="ListNumber"/>
        <w:numPr>
          <w:ilvl w:val="0"/>
          <w:numId w:val="10"/>
        </w:numPr>
      </w:pPr>
      <w:r>
        <w:t>Map the actual identity stores, tenant clouds, device joins and authentication paths. Include local, network, unattended and recovery access.</w:t>
      </w:r>
    </w:p>
    <w:p>
      <w:pPr>
        <w:pStyle w:val="ListNumber"/>
        <w:numPr>
          <w:ilvl w:val="0"/>
          <w:numId w:val="10"/>
        </w:numPr>
      </w:pPr>
      <w:r>
        <w:t>Complete the decisions on the following pages. Compare the rules with effective platform capabilities before claiming they are enforced.</w:t>
      </w:r>
    </w:p>
    <w:p>
      <w:pPr>
        <w:pStyle w:val="ListNumber"/>
        <w:numPr>
          <w:ilvl w:val="0"/>
          <w:numId w:val="10"/>
        </w:numPr>
      </w:pPr>
      <w:r>
        <w:t>Use authorized disposable test accounts, harmless work and a supported recovery route. Keep unperformed checks and failed results open. Do not change production authentication as an exercise.</w:t>
      </w:r>
    </w:p>
    <w:p>
      <w:r>
        <w:br w:type="page"/>
      </w:r>
    </w:p>
    <w:p>
      <w:pPr>
        <w:pStyle w:val="Heading1"/>
      </w:pPr>
      <w:r>
        <w:t>Users processes devices and authentication</w:t>
      </w:r>
    </w:p>
    <w:p>
      <w:r>
        <w:rPr>
          <w:b w:val="0"/>
        </w:rPr>
        <w:t>Supports 3.5.1 through 3.5.4. Identification and authentication are separate. So are method registration, policy enforcement and actual sign-in results.</w:t>
      </w:r>
    </w:p>
    <w:p>
      <w:r>
        <w:rPr>
          <w:b/>
        </w:rPr>
        <w:t xml:space="preserve">Identity register  </w:t>
      </w:r>
      <w:r>
        <w:t>[REPLACE restricted references for users processes acting for users and devices with owners purposes and relationships]</w:t>
      </w:r>
    </w:p>
    <w:p>
      <w:r>
        <w:rPr>
          <w:b/>
        </w:rPr>
        <w:t xml:space="preserve">Authentication before access  </w:t>
      </w:r>
      <w:r>
        <w:t>[REPLACE verifier credential mechanism target enforcement and safe allowed or denied checks for each path]</w:t>
      </w:r>
    </w:p>
    <w:p>
      <w:r>
        <w:rPr>
          <w:b/>
        </w:rPr>
        <w:t xml:space="preserve">MFA coverage  </w:t>
      </w:r>
      <w:r>
        <w:t>[REPLACE privileged local privileged network and ordinary network access plus actual account and fallback]</w:t>
      </w:r>
    </w:p>
    <w:p>
      <w:r>
        <w:rPr>
          <w:b/>
        </w:rPr>
        <w:t xml:space="preserve">Unattended and device access  </w:t>
      </w:r>
      <w:r>
        <w:t>[REPLACE service or application mechanism device proof and customer or provider responsibility]</w:t>
      </w:r>
    </w:p>
    <w:p>
      <w:r>
        <w:rPr>
          <w:b/>
        </w:rPr>
        <w:t xml:space="preserve">Replay resistance  </w:t>
      </w:r>
      <w:r>
        <w:t>[REPLACE actual network protocols freshness mechanism evidence fallback and gaps]</w:t>
      </w:r>
    </w:p>
    <w:p>
      <w:r>
        <w:rPr>
          <w:b/>
        </w:rPr>
        <w:t xml:space="preserve">Cloud and Windows differences  </w:t>
      </w:r>
      <w:r>
        <w:t>[REPLACE commercial or government instance AD DS hybrid Entra join AVD service host and storage paths]</w:t>
      </w:r>
    </w:p>
    <w:p>
      <w:r>
        <w:rPr>
          <w:b/>
        </w:rPr>
        <w:t xml:space="preserve">Recovery and exceptions  </w:t>
      </w:r>
      <w:r>
        <w:t>[REPLACE supported recovery authority exclusions actual coverage gaps and next actions]</w:t>
      </w:r>
    </w:p>
    <w:p>
      <w:r>
        <w:rPr>
          <w:b w:val="0"/>
        </w:rPr>
        <w:t>Cloud MFA does not establish local privileged Windows MFA. An earlier MFA claim may satisfy a session without a fresh prompt; inspect the actual result. A device record, IP address or HTTPS page alone does not establish every authentication requirement.</w:t>
      </w:r>
    </w:p>
    <w:p>
      <w:r>
        <w:br w:type="page"/>
      </w:r>
    </w:p>
    <w:p>
      <w:pPr>
        <w:pStyle w:val="Heading1"/>
      </w:pPr>
      <w:r>
        <w:t>Identifier lifecycle and password rules</w:t>
      </w:r>
    </w:p>
    <w:p>
      <w:r>
        <w:rPr>
          <w:b w:val="0"/>
        </w:rPr>
        <w:t>Supports 3.5.5 through 3.5.9. Choose and approve rules for the actual identity authorities. Do not copy an AD DS policy value into a cloud-only account record as if it applied there.</w:t>
      </w:r>
    </w:p>
    <w:p>
      <w:r>
        <w:rPr>
          <w:b/>
        </w:rPr>
        <w:t xml:space="preserve">Identifier non reuse  </w:t>
      </w:r>
      <w:r>
        <w:t>[REPLACE approved period scope retirement history provisioning checks and owner]</w:t>
      </w:r>
    </w:p>
    <w:p>
      <w:r>
        <w:rPr>
          <w:b/>
        </w:rPr>
        <w:t xml:space="preserve">Inactivity and disabling  </w:t>
      </w:r>
      <w:r>
        <w:t>[REPLACE approved period meaningful activity sources identity classes dependency review due action and access check]</w:t>
      </w:r>
    </w:p>
    <w:p>
      <w:r>
        <w:rPr>
          <w:b/>
        </w:rPr>
        <w:t xml:space="preserve">Password complexity  </w:t>
      </w:r>
      <w:r>
        <w:t>[REPLACE defined rules account scope actual policy and safe enforcement checks]</w:t>
      </w:r>
    </w:p>
    <w:p>
      <w:r>
        <w:rPr>
          <w:b/>
        </w:rPr>
        <w:t xml:space="preserve">Character changes  </w:t>
      </w:r>
      <w:r>
        <w:t>[REPLACE separate definition meaning or chosen values supported enforcement and remaining gaps]</w:t>
      </w:r>
    </w:p>
    <w:p>
      <w:r>
        <w:rPr>
          <w:b/>
        </w:rPr>
        <w:t xml:space="preserve">Password history  </w:t>
      </w:r>
      <w:r>
        <w:t>[REPLACE specified generations actual authority normal change and reset behavior minimum age interaction and limits]</w:t>
      </w:r>
    </w:p>
    <w:p>
      <w:r>
        <w:rPr>
          <w:b/>
        </w:rPr>
        <w:t xml:space="preserve">Temporary passwords  </w:t>
      </w:r>
      <w:r>
        <w:t>[REPLACE requester verification protected issuance immediate change before normal access and safe first-use check]</w:t>
      </w:r>
    </w:p>
    <w:p>
      <w:r>
        <w:rPr>
          <w:b/>
        </w:rPr>
        <w:t xml:space="preserve">Unresolved product limits  </w:t>
      </w:r>
      <w:r>
        <w:t>[REPLACE cloud fixed rules unsupported requirements owner and supported design review]</w:t>
      </w:r>
    </w:p>
    <w:p>
      <w:r>
        <w:rPr>
          <w:b w:val="0"/>
        </w:rPr>
        <w:t>CMMC does not supply one universal identifier period or password-history count here. Missing activity data is unknown. A newer general password recommendation does not replace the Revision 2 requirements shown in this guide.</w:t>
      </w:r>
    </w:p>
    <w:p>
      <w:r>
        <w:br w:type="page"/>
      </w:r>
    </w:p>
    <w:p>
      <w:pPr>
        <w:pStyle w:val="Heading1"/>
      </w:pPr>
      <w:r>
        <w:t>Credential protection evidence and adoption</w:t>
      </w:r>
    </w:p>
    <w:p>
      <w:r>
        <w:rPr>
          <w:b w:val="0"/>
        </w:rPr>
        <w:t>Supports 3.5.10 and 3.5.11 and the evidence for the wider domain. Record mechanisms and results without storing secret values.</w:t>
      </w:r>
    </w:p>
    <w:p>
      <w:r>
        <w:rPr>
          <w:b/>
        </w:rPr>
        <w:t xml:space="preserve">Stored passwords and verifiers  </w:t>
      </w:r>
      <w:r>
        <w:t>[REPLACE identity and application storage mechanisms provider evidence access restrictions and exposed handling paths]</w:t>
      </w:r>
    </w:p>
    <w:p>
      <w:r>
        <w:rPr>
          <w:b/>
        </w:rPr>
        <w:t xml:space="preserve">Protected transmission  </w:t>
      </w:r>
      <w:r>
        <w:t>[REPLACE sign-in reset delivery backend and administrative protocols endpoint checks and limits]</w:t>
      </w:r>
    </w:p>
    <w:p>
      <w:r>
        <w:rPr>
          <w:b/>
        </w:rPr>
        <w:t xml:space="preserve">Authentication feedback  </w:t>
      </w:r>
      <w:r>
        <w:t>[REPLACE Windows browser application remote command-line and reset surfaces plus harmless marker results]</w:t>
      </w:r>
    </w:p>
    <w:p>
      <w:r>
        <w:rPr>
          <w:b/>
        </w:rPr>
        <w:t xml:space="preserve">Review and evidence handling  </w:t>
      </w:r>
      <w:r>
        <w:t>[REPLACE reviewer actual dates restricted references observed results gaps and required follow-up]</w:t>
      </w:r>
    </w:p>
    <w:p>
      <w:r>
        <w:rPr>
          <w:b/>
        </w:rPr>
        <w:t xml:space="preserve">Safe recovery  </w:t>
      </w:r>
      <w:r>
        <w:t>[REPLACE verified support route authority incident steps supported restoration and recheck]</w:t>
      </w:r>
    </w:p>
    <w:p>
      <w:r>
        <w:rPr>
          <w:b/>
        </w:rPr>
        <w:t xml:space="preserve">Adoption approval  </w:t>
      </w:r>
      <w:r>
        <w:t>[REPLACE replace all fields resolve open decisions confirm enforcement and record approver date]</w:t>
      </w:r>
    </w:p>
    <w:p>
      <w:r>
        <w:rPr>
          <w:b w:val="0"/>
        </w:rPr>
        <w:t>Do not extract credential databases or hashes, capture real secrets, replay live tokens or record password values as proof. A masked field does not establish protected storage or transit. A completed plan is not an official assessment result.</w:t>
      </w:r>
    </w:p>
    <w:p>
      <w:pPr>
        <w:pStyle w:val="Heading2"/>
      </w:pPr>
      <w:r>
        <w:t>Sources and related materials</w:t>
      </w:r>
    </w:p>
    <w:p>
      <w:r>
        <w:rPr>
          <w:b w:val="0"/>
        </w:rPr>
        <w:t>Official baseline: NIST SP 800-171 Revision 2. Assessment objectives: NIST SP 800-171A June 2018, section 3.5.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https://purposefulsecurity.com/cmmc-microsoft-implementation/identification-and-authentication</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Identity and authentication plan</dc:title>
  <dc:subject>CMMC Identification and Authentication working aid</dc:subject>
  <dc:creator/>
  <cp:keywords>Purposeful Security; CMMC; Identification and Authentication</cp:keywords>
  <dc:description/>
  <cp:lastModifiedBy/>
  <cp:revision>1</cp:revision>
  <dcterms:created xsi:type="dcterms:W3CDTF">2026-10-27T00:00:00Z</dcterms:created>
  <dcterms:modified xsi:type="dcterms:W3CDTF">2026-10-27T00:00:00Z</dcterms:modified>
  <cp:category/>
</cp:coreProperties>
</file>