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Identity and authentication exercises</w:t>
      </w:r>
    </w:p>
    <w:p>
      <w:r>
        <w:rPr>
          <w:b w:val="0"/>
        </w:rPr>
        <w:t>Use these fictional discussions with staff responsible for accounts, applications, Windows devices, authentication and recovery. They help identify missing checks and decisions; they are not technical tests, incidents or official assessment results.</w:t>
      </w:r>
    </w:p>
    <w:p>
      <w:r>
        <w:rPr>
          <w:b/>
        </w:rPr>
        <w:t>Editable working aid for CMMC Level 2 Identification and Authentication 3.5. Replace every [REPLACE ...] field and obtain approval before use.</w:t>
      </w:r>
    </w:p>
    <w:p>
      <w:r>
        <w:rPr>
          <w:b w:val="0"/>
        </w:rPr>
        <w:t>Source review October 27 2026. Suggested procedures and discussion exercises are not official findings or evidence that your systems work.</w:t>
      </w:r>
    </w:p>
    <w:p>
      <w:pPr>
        <w:pStyle w:val="Heading1"/>
      </w:pPr>
      <w:r>
        <w:t>Facilitator preparation</w:t>
      </w:r>
    </w:p>
    <w:p>
      <w:pPr>
        <w:pStyle w:val="ListNumber"/>
        <w:numPr>
          <w:ilvl w:val="0"/>
          <w:numId w:val="10"/>
        </w:numPr>
      </w:pPr>
      <w:r>
        <w:t>Choose the facilitator and participating roles. Use fictional references and your approved procedure references, not real credentials, CUI or detailed identity exports.</w:t>
      </w:r>
    </w:p>
    <w:p>
      <w:pPr>
        <w:pStyle w:val="ListNumber"/>
        <w:numPr>
          <w:ilvl w:val="0"/>
          <w:numId w:val="10"/>
        </w:numPr>
      </w:pPr>
      <w:r>
        <w:t>Read the situation and questions before the suggested response. Ask what is known, what is only intended and what needs an authorized technical check.</w:t>
      </w:r>
    </w:p>
    <w:p>
      <w:pPr>
        <w:pStyle w:val="ListNumber"/>
        <w:numPr>
          <w:ilvl w:val="0"/>
          <w:numId w:val="10"/>
        </w:numPr>
      </w:pPr>
      <w:r>
        <w:t>Assign follow-up owners and dates. Record checks as not performed until someone actually performs them safely in a suitable environment.</w:t>
      </w:r>
    </w:p>
    <w:p>
      <w:r>
        <w:rPr>
          <w:b/>
        </w:rPr>
        <w:t xml:space="preserve">Facilitator and date  </w:t>
      </w:r>
      <w:r>
        <w:t>[REPLACE facilitator date and participating roles]</w:t>
      </w:r>
    </w:p>
    <w:p>
      <w:r>
        <w:rPr>
          <w:b/>
        </w:rPr>
        <w:t xml:space="preserve">Procedure references  </w:t>
      </w:r>
      <w:r>
        <w:t>[REPLACE approved identity authentication password recovery and incident references]</w:t>
      </w:r>
    </w:p>
    <w:p>
      <w:r>
        <w:rPr>
          <w:b/>
        </w:rPr>
        <w:t xml:space="preserve">Record location  </w:t>
      </w:r>
      <w:r>
        <w:t>[REPLACE approved restricted discussion notes and follow-up location]</w:t>
      </w:r>
    </w:p>
    <w:p>
      <w:r>
        <w:rPr>
          <w:b/>
        </w:rPr>
        <w:t>Keep completed material in your approved environment. Never enter passwords, hashes, app secrets, seeds, tokens, recovery codes or biometric information. Do not send CUI, identity records, logs or evidence to this website. Use restricted references in ordinary tracking records.</w:t>
      </w:r>
    </w:p>
    <w:p>
      <w:r>
        <w:br w:type="page"/>
      </w:r>
    </w:p>
    <w:p>
      <w:pPr>
        <w:pStyle w:val="Heading1"/>
      </w:pPr>
      <w:r>
        <w:t>Cloud MFA works but local administrator access is unchecked</w:t>
      </w:r>
    </w:p>
    <w:p>
      <w:r>
        <w:rPr>
          <w:b w:val="0"/>
        </w:rPr>
        <w:t>Supports 3.5.1, 3.5.2, 3.5.3, 3.5.4</w:t>
      </w:r>
    </w:p>
    <w:p>
      <w:r>
        <w:rPr>
          <w:b w:val="0"/>
        </w:rPr>
        <w:t>Fictional exercise: a small contractor has registered its staff for MFA and seen an administrator complete a Microsoft 365 sign-in. The same team uses AVD and has a local recovery administrator on a workstation. Nobody has checked the session-host sign-in, local privileged access or the software service account used by a scheduled job.</w:t>
      </w:r>
    </w:p>
    <w:p>
      <w:pPr>
        <w:pStyle w:val="Heading2"/>
      </w:pPr>
      <w:r>
        <w:t>Discuss</w:t>
      </w:r>
    </w:p>
    <w:p>
      <w:pPr>
        <w:pStyle w:val="ListNumber"/>
        <w:numPr>
          <w:ilvl w:val="0"/>
          <w:numId w:val="11"/>
        </w:numPr>
      </w:pPr>
      <w:r>
        <w:t>Which identities and ways of connecting are still missing from the review?</w:t>
      </w:r>
    </w:p>
    <w:p>
      <w:pPr>
        <w:pStyle w:val="ListNumber"/>
        <w:numPr>
          <w:ilvl w:val="0"/>
          <w:numId w:val="11"/>
        </w:numPr>
      </w:pPr>
      <w:r>
        <w:t>What shows that MFA was required and satisfied for the access being examined?</w:t>
      </w:r>
    </w:p>
    <w:p>
      <w:pPr>
        <w:pStyle w:val="ListNumber"/>
        <w:numPr>
          <w:ilvl w:val="0"/>
          <w:numId w:val="11"/>
        </w:numPr>
      </w:pPr>
      <w:r>
        <w:t>Which checks can be planned without changing production authentication or risking lockout?</w:t>
      </w:r>
    </w:p>
    <w:p>
      <w:r>
        <w:rPr>
          <w:b/>
        </w:rPr>
        <w:t xml:space="preserve">Discussion notes  </w:t>
      </w:r>
      <w:r>
        <w:t>[REPLACE decisions unanswered questions and procedure references]</w:t>
      </w:r>
    </w:p>
    <w:p>
      <w:r>
        <w:br w:type="page"/>
      </w:r>
    </w:p>
    <w:p>
      <w:pPr>
        <w:pStyle w:val="Heading1"/>
      </w:pPr>
      <w:r>
        <w:t>Facilitator response and follow up</w:t>
      </w:r>
    </w:p>
    <w:p>
      <w:r>
        <w:rPr>
          <w:b/>
        </w:rPr>
        <w:t>Cloud MFA works but local administrator access is unchecked</w:t>
      </w:r>
    </w:p>
    <w:p>
      <w:pPr>
        <w:pStyle w:val="Heading2"/>
      </w:pPr>
      <w:r>
        <w:t>What a useful response includes</w:t>
      </w:r>
    </w:p>
    <w:p>
      <w:pPr>
        <w:pStyle w:val="ListNumber"/>
        <w:numPr>
          <w:ilvl w:val="0"/>
          <w:numId w:val="12"/>
        </w:numPr>
      </w:pPr>
      <w:r>
        <w:t>List the human, process and device identities, their owners and the resources they access. Separate local privileged access, network privileged access and ordinary users' network access.</w:t>
      </w:r>
    </w:p>
    <w:p>
      <w:pPr>
        <w:pStyle w:val="ListNumber"/>
        <w:numPr>
          <w:ilvl w:val="0"/>
          <w:numId w:val="12"/>
        </w:numPr>
      </w:pPr>
      <w:r>
        <w:t>Keep the successful cloud sign-in as evidence of that event only. Check the applicable policies, authentication details and any earlier MFA claim. Review the AVD service, session host, local administrator and other permitted connections separately.</w:t>
      </w:r>
    </w:p>
    <w:p>
      <w:pPr>
        <w:pStyle w:val="ListNumber"/>
        <w:numPr>
          <w:ilvl w:val="0"/>
          <w:numId w:val="12"/>
        </w:numPr>
      </w:pPr>
      <w:r>
        <w:t>Plan authorized checks using a test identity, harmless work and a supported recovery route. Review how each network authentication method resists replay; neither an MFA registration count nor an HTTPS address answers every question.</w:t>
      </w:r>
    </w:p>
    <w:p>
      <w:pPr>
        <w:pStyle w:val="Heading2"/>
      </w:pPr>
      <w:r>
        <w:t>Lesson</w:t>
      </w:r>
    </w:p>
    <w:p>
      <w:r>
        <w:rPr>
          <w:b w:val="0"/>
        </w:rPr>
        <w:t>A working cloud MFA sign-in does not establish MFA for every Windows account or connection. Service and device identities also need identification and authentication checks; do not pretend an unattended process can answer a human MFA prompt.</w:t>
      </w:r>
    </w:p>
    <w:p>
      <w:r>
        <w:rPr>
          <w:b w:val="0"/>
        </w:rPr>
        <w:t>Create fictional identity-register rows for the missing paths. Record observed evidence separately from checks not performed, assign an owner and keep the open objectives visible.</w:t>
      </w:r>
    </w:p>
    <w:p>
      <w:r>
        <w:rPr>
          <w:b/>
        </w:rPr>
        <w:t xml:space="preserve">Follow up  </w:t>
      </w:r>
      <w:r>
        <w:t>[REPLACE owner action due date and restricted evidence reference]</w:t>
      </w:r>
    </w:p>
    <w:p>
      <w:r>
        <w:rPr>
          <w:b/>
        </w:rPr>
        <w:t xml:space="preserve">Technical checks  </w:t>
      </w:r>
      <w:r>
        <w:t>[REPLACE not performed or actual approved check reference date result and limits]</w:t>
      </w:r>
    </w:p>
    <w:p>
      <w:r>
        <w:br w:type="page"/>
      </w:r>
    </w:p>
    <w:p>
      <w:pPr>
        <w:pStyle w:val="Heading1"/>
      </w:pPr>
      <w:r>
        <w:t>A new contractor is given an old account name</w:t>
      </w:r>
    </w:p>
    <w:p>
      <w:r>
        <w:rPr>
          <w:b w:val="0"/>
        </w:rPr>
        <w:t>Supports 3.5.5, 3.5.6</w:t>
      </w:r>
    </w:p>
    <w:p>
      <w:r>
        <w:rPr>
          <w:b w:val="0"/>
        </w:rPr>
        <w:t>Fictional exercise: a team plans to reuse a departed contractor's sign-in name for a new starter. Its records do not show an approved identifier non-reuse period. An inactivity report also has blank dates for several accounts, including an emergency account and an account used by an infrequent service.</w:t>
      </w:r>
    </w:p>
    <w:p>
      <w:pPr>
        <w:pStyle w:val="Heading2"/>
      </w:pPr>
      <w:r>
        <w:t>Discuss</w:t>
      </w:r>
    </w:p>
    <w:p>
      <w:pPr>
        <w:pStyle w:val="ListNumber"/>
        <w:numPr>
          <w:ilvl w:val="0"/>
          <w:numId w:val="13"/>
        </w:numPr>
      </w:pPr>
      <w:r>
        <w:t>What is the difference between reusing an identifier and reusing a password?</w:t>
      </w:r>
    </w:p>
    <w:p>
      <w:pPr>
        <w:pStyle w:val="ListNumber"/>
        <w:numPr>
          <w:ilvl w:val="0"/>
          <w:numId w:val="13"/>
        </w:numPr>
      </w:pPr>
      <w:r>
        <w:t>What do a blank activity field or a failed sign-in attempt tell you about account use?</w:t>
      </w:r>
    </w:p>
    <w:p>
      <w:pPr>
        <w:pStyle w:val="ListNumber"/>
        <w:numPr>
          <w:ilvl w:val="0"/>
          <w:numId w:val="13"/>
        </w:numPr>
      </w:pPr>
      <w:r>
        <w:t>How should the team review dependencies and emergency access before disabling anything?</w:t>
      </w:r>
    </w:p>
    <w:p>
      <w:r>
        <w:rPr>
          <w:b/>
        </w:rPr>
        <w:t xml:space="preserve">Discussion notes  </w:t>
      </w:r>
      <w:r>
        <w:t>[REPLACE decisions unanswered questions and procedure references]</w:t>
      </w:r>
    </w:p>
    <w:p>
      <w:r>
        <w:br w:type="page"/>
      </w:r>
    </w:p>
    <w:p>
      <w:pPr>
        <w:pStyle w:val="Heading1"/>
      </w:pPr>
      <w:r>
        <w:t>Facilitator response and follow up</w:t>
      </w:r>
    </w:p>
    <w:p>
      <w:r>
        <w:rPr>
          <w:b/>
        </w:rPr>
        <w:t>A new contractor is given an old account name</w:t>
      </w:r>
    </w:p>
    <w:p>
      <w:pPr>
        <w:pStyle w:val="Heading2"/>
      </w:pPr>
      <w:r>
        <w:t>What a useful response includes</w:t>
      </w:r>
    </w:p>
    <w:p>
      <w:pPr>
        <w:pStyle w:val="ListNumber"/>
        <w:numPr>
          <w:ilvl w:val="0"/>
          <w:numId w:val="14"/>
        </w:numPr>
      </w:pPr>
      <w:r>
        <w:t>Find or establish the approved identifier non-reuse period and a restricted record of retired identifiers. Check the proposed name against it before creating or renaming the account. Do not rely on the directory's current uniqueness check alone.</w:t>
      </w:r>
    </w:p>
    <w:p>
      <w:pPr>
        <w:pStyle w:val="ListNumber"/>
        <w:numPr>
          <w:ilvl w:val="0"/>
          <w:numId w:val="14"/>
        </w:numPr>
      </w:pPr>
      <w:r>
        <w:t>Define the inactivity period and relevant activity for each identity class. Check successful interactive and noninteractive activity where available, data coverage and owner information. Treat missing report data as unknown, not proof of inactivity.</w:t>
      </w:r>
    </w:p>
    <w:p>
      <w:pPr>
        <w:pStyle w:val="ListNumber"/>
        <w:numPr>
          <w:ilvl w:val="0"/>
          <w:numId w:val="14"/>
        </w:numPr>
      </w:pPr>
      <w:r>
        <w:t>Review service dependencies, legitimate absence and emergency access under the approved process. Apply the required disabling rule with verified recovery arrangements, record the actual decision and check the result. Do not use an undocumented exception to leave a gap hidden.</w:t>
      </w:r>
    </w:p>
    <w:p>
      <w:pPr>
        <w:pStyle w:val="Heading2"/>
      </w:pPr>
      <w:r>
        <w:t>Lesson</w:t>
      </w:r>
    </w:p>
    <w:p>
      <w:r>
        <w:rPr>
          <w:b w:val="0"/>
        </w:rPr>
        <w:t>A fresh account object can still reuse an old sign-in name. A blank report date can reflect missing data. Keep naming history, inactivity evidence and account-disable decisions as separate records.</w:t>
      </w:r>
    </w:p>
    <w:p>
      <w:r>
        <w:rPr>
          <w:b w:val="0"/>
        </w:rPr>
        <w:t>Record fictional reuse and inactivity rules, affected identity references, missing evidence, dependencies, authorized decisions and next actions. Do not disable real accounts for this discussion.</w:t>
      </w:r>
    </w:p>
    <w:p>
      <w:r>
        <w:rPr>
          <w:b/>
        </w:rPr>
        <w:t xml:space="preserve">Follow up  </w:t>
      </w:r>
      <w:r>
        <w:t>[REPLACE owner action due date and restricted evidence reference]</w:t>
      </w:r>
    </w:p>
    <w:p>
      <w:r>
        <w:rPr>
          <w:b/>
        </w:rPr>
        <w:t xml:space="preserve">Technical checks  </w:t>
      </w:r>
      <w:r>
        <w:t>[REPLACE not performed or actual approved check reference date result and limits]</w:t>
      </w:r>
    </w:p>
    <w:p>
      <w:r>
        <w:br w:type="page"/>
      </w:r>
    </w:p>
    <w:p>
      <w:pPr>
        <w:pStyle w:val="Heading1"/>
      </w:pPr>
      <w:r>
        <w:t>The password-change test passed but the reset path was never checked</w:t>
      </w:r>
    </w:p>
    <w:p>
      <w:r>
        <w:rPr>
          <w:b w:val="0"/>
        </w:rPr>
        <w:t>Supports 3.5.7, 3.5.8, 3.5.9, 3.5.10, 3.5.11</w:t>
      </w:r>
    </w:p>
    <w:p>
      <w:r>
        <w:rPr>
          <w:b w:val="0"/>
        </w:rPr>
        <w:t>Fictional exercise: a contractor wrote a password-history requirement after looking at an AD DS policy screen. Some staff have cloud-only Entra accounts. The team tested a normal password change but not administrator resets or temporary-password sign-in, and a support ticket contains a temporary password in plain text.</w:t>
      </w:r>
    </w:p>
    <w:p>
      <w:pPr>
        <w:pStyle w:val="Heading2"/>
      </w:pPr>
      <w:r>
        <w:t>Discuss</w:t>
      </w:r>
    </w:p>
    <w:p>
      <w:pPr>
        <w:pStyle w:val="ListNumber"/>
        <w:numPr>
          <w:ilvl w:val="0"/>
          <w:numId w:val="15"/>
        </w:numPr>
      </w:pPr>
      <w:r>
        <w:t>Which identity stores and change or reset paths need separate checks?</w:t>
      </w:r>
    </w:p>
    <w:p>
      <w:pPr>
        <w:pStyle w:val="ListNumber"/>
        <w:numPr>
          <w:ilvl w:val="0"/>
          <w:numId w:val="15"/>
        </w:numPr>
      </w:pPr>
      <w:r>
        <w:t>Does the selected cloud service enforce the organization's chosen history and character-change rules?</w:t>
      </w:r>
    </w:p>
    <w:p>
      <w:pPr>
        <w:pStyle w:val="ListNumber"/>
        <w:numPr>
          <w:ilvl w:val="0"/>
          <w:numId w:val="15"/>
        </w:numPr>
      </w:pPr>
      <w:r>
        <w:t>How should the team handle the exposed temporary password and arrange a safe retest?</w:t>
      </w:r>
    </w:p>
    <w:p>
      <w:r>
        <w:rPr>
          <w:b/>
        </w:rPr>
        <w:t xml:space="preserve">Discussion notes  </w:t>
      </w:r>
      <w:r>
        <w:t>[REPLACE decisions unanswered questions and procedure references]</w:t>
      </w:r>
    </w:p>
    <w:p>
      <w:r>
        <w:br w:type="page"/>
      </w:r>
    </w:p>
    <w:p>
      <w:pPr>
        <w:pStyle w:val="Heading1"/>
      </w:pPr>
      <w:r>
        <w:t>Facilitator response and follow up</w:t>
      </w:r>
    </w:p>
    <w:p>
      <w:r>
        <w:rPr>
          <w:b/>
        </w:rPr>
        <w:t>The password-change test passed but the reset path was never checked</w:t>
      </w:r>
    </w:p>
    <w:p>
      <w:pPr>
        <w:pStyle w:val="Heading2"/>
      </w:pPr>
      <w:r>
        <w:t>What a useful response includes</w:t>
      </w:r>
    </w:p>
    <w:p>
      <w:pPr>
        <w:pStyle w:val="ListNumber"/>
        <w:numPr>
          <w:ilvl w:val="0"/>
          <w:numId w:val="16"/>
        </w:numPr>
      </w:pPr>
      <w:r>
        <w:t>Map each account type to its actual password authority and effective policy. Define complexity, character-change and history decisions, then compare them with both normal change and reset behavior. Do not copy an AD DS history setting into the cloud-only column as if it applied there.</w:t>
      </w:r>
    </w:p>
    <w:p>
      <w:pPr>
        <w:pStyle w:val="ListNumber"/>
        <w:numPr>
          <w:ilvl w:val="0"/>
          <w:numId w:val="16"/>
        </w:numPr>
      </w:pPr>
      <w:r>
        <w:t>Check whether temporary-password use requires an immediate change before normal access. Examine storage, transmission and authentication feedback through configuration and harmless test evidence. Use disposable test credentials only; never record the test values, hashes, seeds or recovery codes in the tracker.</w:t>
      </w:r>
    </w:p>
    <w:p>
      <w:pPr>
        <w:pStyle w:val="ListNumber"/>
        <w:numPr>
          <w:ilvl w:val="0"/>
          <w:numId w:val="16"/>
        </w:numPr>
      </w:pPr>
      <w:r>
        <w:t>Treat the exposed temporary password through the approved credential-incident and reset process, restrict the record and verify the recipient's identity through the approved route. Plan a supported correction for any cloud policy limit and keep unverified or unenforced requirements open.</w:t>
      </w:r>
    </w:p>
    <w:p>
      <w:pPr>
        <w:pStyle w:val="Heading2"/>
      </w:pPr>
      <w:r>
        <w:t>Lesson</w:t>
      </w:r>
    </w:p>
    <w:p>
      <w:r>
        <w:rPr>
          <w:b w:val="0"/>
        </w:rPr>
        <w:t>Normal changes, administrator resets and first sign-in can behave differently. A masked sign-in field does not protect a password copied into a ticket, and an AD DS setting does not change Entra's cloud-only password policy.</w:t>
      </w:r>
    </w:p>
    <w:p>
      <w:r>
        <w:rPr>
          <w:b w:val="0"/>
        </w:rPr>
        <w:t>Save fictional policy and test-result references, the affected credential-handling path, unresolved product limits, owner and next check. Do not put any real or example password value in the record.</w:t>
      </w:r>
    </w:p>
    <w:p>
      <w:r>
        <w:rPr>
          <w:b/>
        </w:rPr>
        <w:t xml:space="preserve">Follow up  </w:t>
      </w:r>
      <w:r>
        <w:t>[REPLACE owner action due date and restricted evidence reference]</w:t>
      </w:r>
    </w:p>
    <w:p>
      <w:r>
        <w:rPr>
          <w:b/>
        </w:rPr>
        <w:t xml:space="preserve">Technical checks  </w:t>
      </w:r>
      <w:r>
        <w:t>[REPLACE not performed or actual approved check reference date result and limits]</w:t>
      </w:r>
    </w:p>
    <w:p>
      <w:pPr>
        <w:pStyle w:val="Heading2"/>
      </w:pPr>
      <w:r>
        <w:t>Sources and related materials</w:t>
      </w:r>
    </w:p>
    <w:p>
      <w:r>
        <w:rPr>
          <w:b w:val="0"/>
        </w:rPr>
        <w:t>Official baseline: NIST SP 800-171 Revision 2. Assessment objectives: NIST SP 800-171A June 2018, section 3.5. The archived assessment edition is used with this CMMC series.</w:t>
      </w:r>
    </w:p>
    <w:p>
      <w:r>
        <w:rPr>
          <w:b w:val="0"/>
        </w:rPr>
        <w:t>https://nvlpubs.nist.gov/nistpubs/SpecialPublications/NIST.SP.800-171A.pdf</w:t>
      </w:r>
    </w:p>
    <w:p>
      <w:r>
        <w:rPr>
          <w:b w:val="0"/>
        </w:rPr>
        <w:t>Microsoft setup paths, licensing limits and supporting references:</w:t>
      </w:r>
    </w:p>
    <w:p>
      <w:r>
        <w:rPr>
          <w:b w:val="0"/>
        </w:rPr>
        <w:t>https://purposefulsecurity.com/cmmc-microsoft-implementation/identification-and-authentication</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 w:numId="14">
    <w:abstractNumId w:val="7"/>
    <w:lvlOverride w:ilvl="0">
      <w:startOverride w:val="1"/>
    </w:lvlOverride>
  </w:num>
  <w:num w:numId="15">
    <w:abstractNumId w:val="7"/>
    <w:lvlOverride w:ilvl="0">
      <w:startOverride w:val="1"/>
    </w:lvlOverride>
  </w:num>
  <w:num w:numId="16">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Identity and authentication exercises</dc:title>
  <dc:subject>CMMC Identification and Authentication working aid</dc:subject>
  <dc:creator/>
  <cp:keywords>Purposeful Security; CMMC; Identification and Authentication</cp:keywords>
  <dc:description/>
  <cp:lastModifiedBy/>
  <cp:revision>1</cp:revision>
  <dcterms:created xsi:type="dcterms:W3CDTF">2026-10-27T00:00:00Z</dcterms:created>
  <dcterms:modified xsi:type="dcterms:W3CDTF">2026-10-27T00:00:00Z</dcterms:modified>
  <cp:category/>
</cp:coreProperties>
</file>